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048D" w14:textId="77777777" w:rsidR="00306458" w:rsidRPr="00422E1A" w:rsidRDefault="00306458" w:rsidP="00306458">
      <w:pPr>
        <w:pStyle w:val="Title"/>
        <w:rPr>
          <w:rFonts w:ascii="Times New Roman" w:hAnsi="Times New Roman"/>
          <w:sz w:val="24"/>
          <w:lang w:val="es-ES"/>
        </w:rPr>
      </w:pPr>
      <w:r w:rsidRPr="005567F6">
        <w:rPr>
          <w:sz w:val="24"/>
          <w:lang w:val="es"/>
        </w:rPr>
        <w:t>DISTRITO ES</w:t>
      </w:r>
      <w:r>
        <w:rPr>
          <w:sz w:val="24"/>
          <w:lang w:val="es"/>
        </w:rPr>
        <w:t>COLAR DE</w:t>
      </w:r>
      <w:r>
        <w:rPr>
          <w:lang w:val="es"/>
        </w:rPr>
        <w:t xml:space="preserve"> SOLANCO</w:t>
      </w:r>
    </w:p>
    <w:p w14:paraId="0D1E8325" w14:textId="77777777" w:rsidR="00306458" w:rsidRPr="00422E1A" w:rsidRDefault="00306458" w:rsidP="00306458">
      <w:pPr>
        <w:jc w:val="center"/>
        <w:rPr>
          <w:lang w:val="es-ES"/>
        </w:rPr>
      </w:pPr>
      <w:r>
        <w:rPr>
          <w:lang w:val="es"/>
        </w:rPr>
        <w:t xml:space="preserve">LA POLITICA DE PARTICIPACION DE LOS PADRES Y FAMILIA DE PROGRAMA DE </w:t>
      </w:r>
      <w:r w:rsidRPr="005567F6">
        <w:rPr>
          <w:lang w:val="es"/>
        </w:rPr>
        <w:t>T</w:t>
      </w:r>
      <w:r>
        <w:rPr>
          <w:lang w:val="es"/>
        </w:rPr>
        <w:t>ITULO I</w:t>
      </w:r>
    </w:p>
    <w:p w14:paraId="6699E7E6" w14:textId="77777777" w:rsidR="00306458" w:rsidRPr="00422E1A" w:rsidRDefault="00306458" w:rsidP="00306458">
      <w:pPr>
        <w:jc w:val="center"/>
        <w:rPr>
          <w:lang w:val="es-ES"/>
        </w:rPr>
      </w:pPr>
    </w:p>
    <w:p w14:paraId="39624B01" w14:textId="77777777" w:rsidR="00306458" w:rsidRPr="00422E1A" w:rsidRDefault="00306458" w:rsidP="00306458">
      <w:pPr>
        <w:pStyle w:val="Heading1"/>
        <w:rPr>
          <w:rFonts w:ascii="Times New Roman" w:hAnsi="Times New Roman"/>
          <w:lang w:val="es-ES"/>
        </w:rPr>
      </w:pPr>
      <w:r w:rsidRPr="005567F6">
        <w:rPr>
          <w:lang w:val="es"/>
        </w:rPr>
        <w:t>Escuela Primaria</w:t>
      </w:r>
      <w:r>
        <w:rPr>
          <w:lang w:val="es"/>
        </w:rPr>
        <w:t xml:space="preserve"> Bart-Colerain</w:t>
      </w:r>
    </w:p>
    <w:p w14:paraId="0AE44726" w14:textId="5F977783" w:rsidR="00306458" w:rsidRPr="00422E1A" w:rsidRDefault="003363B0" w:rsidP="00306458">
      <w:pPr>
        <w:pStyle w:val="Heading1"/>
        <w:rPr>
          <w:rFonts w:ascii="Times New Roman" w:hAnsi="Times New Roman"/>
          <w:lang w:val="es-ES"/>
        </w:rPr>
      </w:pPr>
      <w:r>
        <w:rPr>
          <w:lang w:val="es"/>
        </w:rPr>
        <w:t>2024-2025</w:t>
      </w:r>
    </w:p>
    <w:p w14:paraId="728A31DA" w14:textId="77777777" w:rsidR="00306458" w:rsidRPr="00422E1A" w:rsidRDefault="00306458" w:rsidP="00306458">
      <w:pPr>
        <w:jc w:val="center"/>
        <w:rPr>
          <w:lang w:val="es-ES"/>
        </w:rPr>
      </w:pPr>
      <w:bookmarkStart w:id="0" w:name="_GoBack"/>
      <w:bookmarkEnd w:id="0"/>
    </w:p>
    <w:p w14:paraId="3AA7691D" w14:textId="77777777" w:rsidR="00306458" w:rsidRPr="00422E1A" w:rsidRDefault="00306458" w:rsidP="00306458">
      <w:pPr>
        <w:rPr>
          <w:lang w:val="es-ES"/>
        </w:rPr>
      </w:pPr>
    </w:p>
    <w:p w14:paraId="43784D2F" w14:textId="77777777" w:rsidR="00306458" w:rsidRPr="00422E1A" w:rsidRDefault="00306458" w:rsidP="00306458">
      <w:pPr>
        <w:rPr>
          <w:lang w:val="es-ES"/>
        </w:rPr>
      </w:pPr>
      <w:r w:rsidRPr="005567F6">
        <w:rPr>
          <w:lang w:val="es"/>
        </w:rPr>
        <w:t xml:space="preserve">En cumplimiento con la ley federal, esta política escrita describe los medios de la escuela para llevar a cabo </w:t>
      </w:r>
      <w:r>
        <w:rPr>
          <w:lang w:val="es"/>
        </w:rPr>
        <w:t xml:space="preserve">los requisitos de la Sección 1116 </w:t>
      </w:r>
      <w:r w:rsidRPr="005567F6">
        <w:rPr>
          <w:lang w:val="es"/>
        </w:rPr>
        <w:t>de la</w:t>
      </w:r>
      <w:r>
        <w:rPr>
          <w:lang w:val="es"/>
        </w:rPr>
        <w:t xml:space="preserve"> Ley Cada Estudiante Triunfa (ESSA).</w:t>
      </w:r>
      <w:r w:rsidRPr="005567F6">
        <w:rPr>
          <w:lang w:val="es"/>
        </w:rPr>
        <w:t xml:space="preserve">  </w:t>
      </w:r>
      <w:r>
        <w:rPr>
          <w:lang w:val="es"/>
        </w:rPr>
        <w:t>Para apoyar la participación efectiva de los padres/ familia y fortalecer el logro académico de los estudiantes, la escuela está de acuerdo con</w:t>
      </w:r>
      <w:r w:rsidRPr="005567F6">
        <w:rPr>
          <w:lang w:val="es"/>
        </w:rPr>
        <w:t xml:space="preserve"> lo siguiente:</w:t>
      </w:r>
    </w:p>
    <w:p w14:paraId="7935E122" w14:textId="77777777" w:rsidR="00306458" w:rsidRPr="00422E1A" w:rsidRDefault="00306458" w:rsidP="00306458">
      <w:pPr>
        <w:rPr>
          <w:lang w:val="es-ES"/>
        </w:rPr>
      </w:pPr>
      <w:r w:rsidRPr="00422E1A">
        <w:rPr>
          <w:lang w:val="es-ES"/>
        </w:rPr>
        <w:t xml:space="preserve">  </w:t>
      </w:r>
    </w:p>
    <w:p w14:paraId="230AC61F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>En la reunión anual del Título I, se buscarán sugerencias de padres/familias</w:t>
      </w:r>
      <w:r w:rsidRPr="0093104C">
        <w:rPr>
          <w:lang w:val="es"/>
        </w:rPr>
        <w:t xml:space="preserve"> para planificar, </w:t>
      </w:r>
      <w:r>
        <w:rPr>
          <w:lang w:val="es"/>
        </w:rPr>
        <w:t xml:space="preserve">revisar y mejorar la Política de Participación de los Padres y la Familia de Bart-Colerain.  </w:t>
      </w:r>
      <w:r w:rsidRPr="00CF6C75">
        <w:rPr>
          <w:i/>
          <w:lang w:val="es"/>
        </w:rPr>
        <w:t>(ESSA, Sección 1116(b)(1))</w:t>
      </w:r>
    </w:p>
    <w:p w14:paraId="6F5F54F9" w14:textId="77777777" w:rsidR="00306458" w:rsidRPr="00422E1A" w:rsidRDefault="00306458" w:rsidP="00306458">
      <w:pPr>
        <w:ind w:left="1080"/>
        <w:rPr>
          <w:i/>
          <w:lang w:val="es-ES"/>
        </w:rPr>
      </w:pPr>
    </w:p>
    <w:p w14:paraId="374BB9C3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-ES"/>
        </w:rPr>
        <w:t xml:space="preserve">Habrá </w:t>
      </w:r>
      <w:r w:rsidRPr="005567F6">
        <w:rPr>
          <w:lang w:val="es"/>
        </w:rPr>
        <w:t xml:space="preserve">una reunión anualmente para informar a los padres/familias del </w:t>
      </w:r>
      <w:r>
        <w:rPr>
          <w:lang w:val="es"/>
        </w:rPr>
        <w:t xml:space="preserve">Título I de la participación de Bart-Colerain </w:t>
      </w:r>
      <w:r w:rsidRPr="005567F6">
        <w:rPr>
          <w:lang w:val="es"/>
        </w:rPr>
        <w:t xml:space="preserve">en el programa </w:t>
      </w:r>
      <w:r>
        <w:rPr>
          <w:lang w:val="es"/>
        </w:rPr>
        <w:t xml:space="preserve">de </w:t>
      </w:r>
      <w:r w:rsidRPr="005567F6">
        <w:rPr>
          <w:lang w:val="es"/>
        </w:rPr>
        <w:t>Título I.  En esta reunión, se explicarán los requisitos del programa, y</w:t>
      </w:r>
      <w:r>
        <w:rPr>
          <w:lang w:val="es"/>
        </w:rPr>
        <w:t xml:space="preserve"> los padres/ familias serán</w:t>
      </w:r>
      <w:r w:rsidRPr="005567F6">
        <w:rPr>
          <w:lang w:val="es"/>
        </w:rPr>
        <w:t xml:space="preserve"> informados de su</w:t>
      </w:r>
      <w:r>
        <w:rPr>
          <w:lang w:val="es"/>
        </w:rPr>
        <w:t xml:space="preserve"> derecho para participar. </w:t>
      </w:r>
      <w:r>
        <w:rPr>
          <w:i/>
          <w:lang w:val="es"/>
        </w:rPr>
        <w:t>(ESSA, Sección 1116(c</w:t>
      </w:r>
      <w:r w:rsidRPr="00CF6C75">
        <w:rPr>
          <w:i/>
          <w:lang w:val="es"/>
        </w:rPr>
        <w:t>)(1))</w:t>
      </w:r>
    </w:p>
    <w:p w14:paraId="6F22377E" w14:textId="77777777" w:rsidR="00306458" w:rsidRPr="00422E1A" w:rsidRDefault="00306458" w:rsidP="00306458">
      <w:pPr>
        <w:rPr>
          <w:i/>
          <w:lang w:val="es-ES"/>
        </w:rPr>
      </w:pPr>
    </w:p>
    <w:p w14:paraId="0EB7CBD2" w14:textId="77777777" w:rsidR="00306458" w:rsidRPr="00422E1A" w:rsidRDefault="00306458" w:rsidP="00306458">
      <w:pPr>
        <w:numPr>
          <w:ilvl w:val="0"/>
          <w:numId w:val="1"/>
        </w:numPr>
        <w:rPr>
          <w:lang w:val="es-ES"/>
        </w:rPr>
      </w:pPr>
      <w:r>
        <w:rPr>
          <w:lang w:val="es"/>
        </w:rPr>
        <w:t>A lo largo del año escolar, las reuniones de Título I</w:t>
      </w:r>
      <w:r w:rsidRPr="00CF6C75">
        <w:rPr>
          <w:lang w:val="es"/>
        </w:rPr>
        <w:t xml:space="preserve"> se llevará</w:t>
      </w:r>
      <w:r>
        <w:rPr>
          <w:lang w:val="es"/>
        </w:rPr>
        <w:t xml:space="preserve">n </w:t>
      </w:r>
      <w:r w:rsidRPr="00CF6C75">
        <w:rPr>
          <w:lang w:val="es"/>
        </w:rPr>
        <w:t xml:space="preserve">a cabo en momentos </w:t>
      </w:r>
      <w:r>
        <w:rPr>
          <w:lang w:val="es"/>
        </w:rPr>
        <w:t xml:space="preserve">distintos </w:t>
      </w:r>
      <w:r w:rsidRPr="00CF6C75">
        <w:rPr>
          <w:lang w:val="es"/>
        </w:rPr>
        <w:t xml:space="preserve">durante el día y durante todo el año con </w:t>
      </w:r>
      <w:r>
        <w:rPr>
          <w:lang w:val="es"/>
        </w:rPr>
        <w:t xml:space="preserve">propósito de mantener a los padres informados sobre el programa y el progreso de su hijo. </w:t>
      </w:r>
      <w:r w:rsidRPr="00CF6C75">
        <w:rPr>
          <w:i/>
          <w:lang w:val="es"/>
        </w:rPr>
        <w:t>(ESSA, Sección 1116(c</w:t>
      </w:r>
      <w:r>
        <w:rPr>
          <w:i/>
          <w:lang w:val="es"/>
        </w:rPr>
        <w:t>)(2</w:t>
      </w:r>
      <w:r w:rsidRPr="00CF6C75">
        <w:rPr>
          <w:i/>
          <w:lang w:val="es"/>
        </w:rPr>
        <w:t>))</w:t>
      </w:r>
    </w:p>
    <w:p w14:paraId="3C12F242" w14:textId="77777777" w:rsidR="00306458" w:rsidRPr="00422E1A" w:rsidRDefault="00306458" w:rsidP="00306458">
      <w:pPr>
        <w:rPr>
          <w:lang w:val="es-ES"/>
        </w:rPr>
      </w:pPr>
    </w:p>
    <w:p w14:paraId="3DE4A5F1" w14:textId="77777777" w:rsidR="00306458" w:rsidRPr="00422E1A" w:rsidRDefault="00306458" w:rsidP="00306458">
      <w:pPr>
        <w:numPr>
          <w:ilvl w:val="0"/>
          <w:numId w:val="1"/>
        </w:numPr>
        <w:rPr>
          <w:lang w:val="es-ES"/>
        </w:rPr>
      </w:pPr>
      <w:r>
        <w:rPr>
          <w:lang w:val="es"/>
        </w:rPr>
        <w:t xml:space="preserve">En las </w:t>
      </w:r>
      <w:r w:rsidRPr="00CF6C75">
        <w:rPr>
          <w:lang w:val="es"/>
        </w:rPr>
        <w:t>reunion</w:t>
      </w:r>
      <w:r>
        <w:rPr>
          <w:lang w:val="es"/>
        </w:rPr>
        <w:t xml:space="preserve">es del Título I durante el año escolar, se buscarán sugerencias de los </w:t>
      </w:r>
      <w:r w:rsidRPr="00CF6C75">
        <w:rPr>
          <w:lang w:val="es"/>
        </w:rPr>
        <w:t xml:space="preserve">padres/familias para planificar, revisar y mejorar </w:t>
      </w:r>
      <w:r>
        <w:rPr>
          <w:lang w:val="es"/>
        </w:rPr>
        <w:t xml:space="preserve">el programa de Título I, incluida la Política de Participación de los Padres y la Familia de Bart-Colerain. </w:t>
      </w:r>
      <w:r>
        <w:rPr>
          <w:i/>
          <w:lang w:val="es"/>
        </w:rPr>
        <w:t>(ESSA, Sección 1116(c)(3</w:t>
      </w:r>
      <w:r w:rsidRPr="00CF6C75">
        <w:rPr>
          <w:i/>
          <w:lang w:val="es"/>
        </w:rPr>
        <w:t>))</w:t>
      </w:r>
    </w:p>
    <w:p w14:paraId="07BEF1D6" w14:textId="77777777" w:rsidR="00306458" w:rsidRPr="00422E1A" w:rsidRDefault="00306458" w:rsidP="00306458">
      <w:pPr>
        <w:rPr>
          <w:lang w:val="es-ES"/>
        </w:rPr>
      </w:pPr>
    </w:p>
    <w:p w14:paraId="435045B4" w14:textId="77777777" w:rsidR="00306458" w:rsidRPr="00422E1A" w:rsidRDefault="00306458" w:rsidP="00306458">
      <w:pPr>
        <w:numPr>
          <w:ilvl w:val="0"/>
          <w:numId w:val="1"/>
        </w:numPr>
        <w:rPr>
          <w:lang w:val="es-ES"/>
        </w:rPr>
      </w:pPr>
      <w:r w:rsidRPr="005567F6">
        <w:rPr>
          <w:lang w:val="es"/>
        </w:rPr>
        <w:t>Cerca del comienzo de cada año escolar</w:t>
      </w:r>
      <w:r>
        <w:rPr>
          <w:lang w:val="es"/>
        </w:rPr>
        <w:t xml:space="preserve"> y durante todo el año escolar, los </w:t>
      </w:r>
      <w:r w:rsidRPr="005567F6">
        <w:rPr>
          <w:lang w:val="es"/>
        </w:rPr>
        <w:t>padres</w:t>
      </w:r>
      <w:r>
        <w:rPr>
          <w:lang w:val="es"/>
        </w:rPr>
        <w:t>/ familias serán informados de la participación</w:t>
      </w:r>
      <w:r w:rsidRPr="005567F6">
        <w:rPr>
          <w:lang w:val="es"/>
        </w:rPr>
        <w:t xml:space="preserve"> de su </w:t>
      </w:r>
      <w:r>
        <w:rPr>
          <w:lang w:val="es"/>
        </w:rPr>
        <w:t xml:space="preserve">hijo en el programa de Título I de Bart-Colerain, y también de la </w:t>
      </w:r>
      <w:r w:rsidRPr="005567F6">
        <w:rPr>
          <w:lang w:val="es"/>
        </w:rPr>
        <w:t>información sobre el Título I progr</w:t>
      </w:r>
      <w:r>
        <w:rPr>
          <w:lang w:val="es"/>
        </w:rPr>
        <w:t xml:space="preserve">am. </w:t>
      </w:r>
      <w:r>
        <w:rPr>
          <w:i/>
          <w:lang w:val="es"/>
        </w:rPr>
        <w:t>(ESSA, Sección 1116(c)(4</w:t>
      </w:r>
      <w:r w:rsidRPr="001A7766">
        <w:rPr>
          <w:i/>
          <w:lang w:val="es"/>
        </w:rPr>
        <w:t>)</w:t>
      </w:r>
      <w:r>
        <w:rPr>
          <w:i/>
          <w:lang w:val="es"/>
        </w:rPr>
        <w:t>(A)</w:t>
      </w:r>
      <w:r w:rsidRPr="001A7766">
        <w:rPr>
          <w:i/>
          <w:lang w:val="es"/>
        </w:rPr>
        <w:t>)</w:t>
      </w:r>
    </w:p>
    <w:p w14:paraId="798EF59C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7C715F19" w14:textId="77777777" w:rsidR="00306458" w:rsidRPr="00422E1A" w:rsidRDefault="00306458" w:rsidP="00306458">
      <w:pPr>
        <w:numPr>
          <w:ilvl w:val="0"/>
          <w:numId w:val="1"/>
        </w:numPr>
        <w:rPr>
          <w:lang w:val="es-ES"/>
        </w:rPr>
      </w:pPr>
      <w:r>
        <w:rPr>
          <w:lang w:val="es"/>
        </w:rPr>
        <w:t xml:space="preserve">Las reuniones del Título I proporcionarán </w:t>
      </w:r>
      <w:r w:rsidRPr="005567F6">
        <w:rPr>
          <w:lang w:val="es"/>
        </w:rPr>
        <w:t>una descripción del</w:t>
      </w:r>
      <w:r>
        <w:rPr>
          <w:lang w:val="es"/>
        </w:rPr>
        <w:t xml:space="preserve"> plan de estudios en uso en la escuela de Bart-Colerain.</w:t>
      </w:r>
      <w:r w:rsidRPr="005567F6">
        <w:rPr>
          <w:lang w:val="es"/>
        </w:rPr>
        <w:t xml:space="preserve"> El personal de</w:t>
      </w:r>
      <w:r>
        <w:rPr>
          <w:lang w:val="es"/>
        </w:rPr>
        <w:t xml:space="preserve"> la escuela ayudará a los padres/familias a entender las evaluaciones utilizadas para medir el progreso de los estudiantes, así como los niveles de logro de los estándares académicos de Estado. </w:t>
      </w:r>
      <w:r w:rsidRPr="001A7766">
        <w:rPr>
          <w:i/>
          <w:lang w:val="es"/>
        </w:rPr>
        <w:t>(ESSA, Sección 1116(c)(4)</w:t>
      </w:r>
      <w:r>
        <w:rPr>
          <w:i/>
          <w:lang w:val="es"/>
        </w:rPr>
        <w:t>(B</w:t>
      </w:r>
      <w:r w:rsidRPr="001A7766">
        <w:rPr>
          <w:i/>
          <w:lang w:val="es"/>
        </w:rPr>
        <w:t>))</w:t>
      </w:r>
    </w:p>
    <w:p w14:paraId="245A44FC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3615379D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 xml:space="preserve">La escuela de Bart-Colerain </w:t>
      </w:r>
      <w:r w:rsidRPr="00805F3A">
        <w:rPr>
          <w:lang w:val="es"/>
        </w:rPr>
        <w:t>ofrecerá, si</w:t>
      </w:r>
      <w:r>
        <w:rPr>
          <w:lang w:val="es"/>
        </w:rPr>
        <w:t xml:space="preserve"> lo solicitan los padres/familias, </w:t>
      </w:r>
      <w:r w:rsidRPr="00805F3A">
        <w:rPr>
          <w:lang w:val="es"/>
        </w:rPr>
        <w:t>oportunidades para reuniones periódicas para formular sugerencias y participar, según proceda, en las decisiones relacionadas con la educación</w:t>
      </w:r>
      <w:r>
        <w:rPr>
          <w:lang w:val="es"/>
        </w:rPr>
        <w:t xml:space="preserve"> de sus hijos.  El Union Canal </w:t>
      </w:r>
      <w:r w:rsidRPr="00805F3A">
        <w:rPr>
          <w:lang w:val="es"/>
        </w:rPr>
        <w:t>responderá a dichas sugerencias lo antes posible.</w:t>
      </w:r>
      <w:r>
        <w:rPr>
          <w:lang w:val="es"/>
        </w:rPr>
        <w:t xml:space="preserve"> </w:t>
      </w:r>
      <w:r>
        <w:rPr>
          <w:i/>
          <w:lang w:val="es"/>
        </w:rPr>
        <w:t>(ESSA, Sección 1116(c)(4)(C</w:t>
      </w:r>
      <w:r w:rsidRPr="00805F3A">
        <w:rPr>
          <w:i/>
          <w:lang w:val="es"/>
        </w:rPr>
        <w:t>))</w:t>
      </w:r>
    </w:p>
    <w:p w14:paraId="6703411F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02E64038" w14:textId="77777777" w:rsidR="00306458" w:rsidRPr="00422E1A" w:rsidRDefault="00306458" w:rsidP="00306458">
      <w:pPr>
        <w:numPr>
          <w:ilvl w:val="0"/>
          <w:numId w:val="1"/>
        </w:numPr>
        <w:rPr>
          <w:lang w:val="es-ES"/>
        </w:rPr>
      </w:pPr>
      <w:r>
        <w:rPr>
          <w:lang w:val="es"/>
        </w:rPr>
        <w:t>Bart-Colerain</w:t>
      </w:r>
      <w:r w:rsidRPr="00805F3A">
        <w:rPr>
          <w:lang w:val="es"/>
        </w:rPr>
        <w:t xml:space="preserve"> desarrollará juntamente con los padres</w:t>
      </w:r>
      <w:r>
        <w:rPr>
          <w:lang w:val="es"/>
        </w:rPr>
        <w:t xml:space="preserve">/familias </w:t>
      </w:r>
      <w:r w:rsidRPr="00805F3A">
        <w:rPr>
          <w:lang w:val="es"/>
        </w:rPr>
        <w:t>un pacto escuela-padre, esbozando cómo los padres, todo el personal de la escuela y los estudiantes compartirán la responsabilidad</w:t>
      </w:r>
      <w:r>
        <w:rPr>
          <w:lang w:val="es"/>
        </w:rPr>
        <w:t xml:space="preserve"> de mejorar el logro de los estudiantes.  </w:t>
      </w:r>
      <w:r w:rsidRPr="00624E64">
        <w:rPr>
          <w:i/>
          <w:lang w:val="es"/>
        </w:rPr>
        <w:t>(ESSA, Sección 1116(d)(1))</w:t>
      </w:r>
      <w:r>
        <w:rPr>
          <w:lang w:val="es"/>
        </w:rPr>
        <w:t xml:space="preserve"> </w:t>
      </w:r>
      <w:r>
        <w:rPr>
          <w:i/>
          <w:lang w:val="es"/>
        </w:rPr>
        <w:t xml:space="preserve"> y </w:t>
      </w:r>
      <w:r>
        <w:rPr>
          <w:lang w:val="es"/>
        </w:rPr>
        <w:t xml:space="preserve"> </w:t>
      </w:r>
      <w:r w:rsidRPr="00D26FDC">
        <w:rPr>
          <w:i/>
          <w:lang w:val="es"/>
        </w:rPr>
        <w:t>(ESSA, Sección 1116(d)(4)(A-D))</w:t>
      </w:r>
    </w:p>
    <w:p w14:paraId="563A64C8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19392E98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 xml:space="preserve">El personal de la escuela ayudará a los padres/familias a entender los desafiantes estándares académicos estatales, se explicarán las </w:t>
      </w:r>
      <w:r w:rsidRPr="005567F6">
        <w:rPr>
          <w:lang w:val="es"/>
        </w:rPr>
        <w:t>evaluaciones académicas del distrito y los niveles de competencia esperados, así como cómo monitorear el progreso de un niño y trabajar con los maestros para</w:t>
      </w:r>
      <w:r>
        <w:rPr>
          <w:lang w:val="es"/>
        </w:rPr>
        <w:t xml:space="preserve"> mejorar el logro de su hijo. </w:t>
      </w:r>
      <w:r w:rsidRPr="00D26FDC">
        <w:rPr>
          <w:i/>
          <w:lang w:val="es"/>
        </w:rPr>
        <w:t>(ESSA, Sección 1116(6)(e)(1))</w:t>
      </w:r>
    </w:p>
    <w:p w14:paraId="41BD30D8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1207AE15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>La escuela Bart-Colerain</w:t>
      </w:r>
      <w:r w:rsidRPr="00D26FDC">
        <w:rPr>
          <w:lang w:val="es"/>
        </w:rPr>
        <w:t xml:space="preserve"> notificará a los padres</w:t>
      </w:r>
      <w:r>
        <w:rPr>
          <w:lang w:val="es"/>
        </w:rPr>
        <w:t>/familias de cualquier material disponible o</w:t>
      </w:r>
      <w:r w:rsidRPr="00D26FDC">
        <w:rPr>
          <w:lang w:val="es"/>
        </w:rPr>
        <w:t xml:space="preserve"> capacitación que se les ofrezca para ayudarlos a trabajar con sus hijos para mejorar</w:t>
      </w:r>
      <w:r>
        <w:rPr>
          <w:lang w:val="es"/>
        </w:rPr>
        <w:t xml:space="preserve"> el logro de sus hijos, como la capacitación en alfabetización y el uso de la tecnología, según sea apropiado, para fomentar la participación de los padres/familias.  </w:t>
      </w:r>
      <w:r>
        <w:rPr>
          <w:i/>
          <w:lang w:val="es"/>
        </w:rPr>
        <w:t>(ESSA, Sección 1116(6)(e)(1</w:t>
      </w:r>
      <w:r w:rsidRPr="00624E64">
        <w:rPr>
          <w:i/>
          <w:lang w:val="es"/>
        </w:rPr>
        <w:t>))</w:t>
      </w:r>
    </w:p>
    <w:p w14:paraId="4BAE066A" w14:textId="77777777" w:rsidR="00306458" w:rsidRPr="00422E1A" w:rsidRDefault="00306458" w:rsidP="00306458">
      <w:pPr>
        <w:pStyle w:val="ListParagraph"/>
        <w:rPr>
          <w:i/>
          <w:lang w:val="es-ES"/>
        </w:rPr>
      </w:pPr>
    </w:p>
    <w:p w14:paraId="6E38DF7B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>Bart-Colerain proveer el desarrollo profesional a maestros, personal especializado de apoyo a la</w:t>
      </w:r>
      <w:r w:rsidRPr="00624E64">
        <w:rPr>
          <w:lang w:val="es"/>
        </w:rPr>
        <w:t xml:space="preserve"> instrucción y otro personal, con la asistencia de los padres, en el valor y la utilidad de las contribuciones de los padres y miembros de la familia, y en cómo</w:t>
      </w:r>
      <w:r>
        <w:rPr>
          <w:lang w:val="es"/>
        </w:rPr>
        <w:t xml:space="preserve"> </w:t>
      </w:r>
      <w:r w:rsidRPr="00624E64">
        <w:rPr>
          <w:lang w:val="es"/>
        </w:rPr>
        <w:t>comunicarse y trabajar con los padres y los miembros de la familia como socios iguales, implementar y coordinar programas de padres, y construir lazos entre los padres y los miembros</w:t>
      </w:r>
      <w:r>
        <w:rPr>
          <w:lang w:val="es"/>
        </w:rPr>
        <w:t xml:space="preserve"> de la familia y de la escuela. </w:t>
      </w:r>
      <w:r>
        <w:rPr>
          <w:i/>
          <w:lang w:val="es"/>
        </w:rPr>
        <w:t>(ESSA, Sección 1116(6)(e)(3</w:t>
      </w:r>
      <w:r w:rsidRPr="00B02CF4">
        <w:rPr>
          <w:i/>
          <w:lang w:val="es"/>
        </w:rPr>
        <w:t>))</w:t>
      </w:r>
    </w:p>
    <w:p w14:paraId="16E25CC2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050D47AF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>La escuela de Bart-Colerain,</w:t>
      </w:r>
      <w:r w:rsidRPr="00201029">
        <w:rPr>
          <w:lang w:val="es"/>
        </w:rPr>
        <w:t xml:space="preserve"> en la medida de lo posible y apropiado, coordinará e integrará</w:t>
      </w:r>
      <w:r>
        <w:rPr>
          <w:lang w:val="es"/>
        </w:rPr>
        <w:t xml:space="preserve"> programas y actividades de participación de padres/familias </w:t>
      </w:r>
      <w:r w:rsidRPr="00201029">
        <w:rPr>
          <w:lang w:val="es"/>
        </w:rPr>
        <w:t xml:space="preserve">con otros programas federales, estatales y locales, incluyendo programas </w:t>
      </w:r>
      <w:r>
        <w:rPr>
          <w:lang w:val="es"/>
        </w:rPr>
        <w:t xml:space="preserve">y dirigir </w:t>
      </w:r>
      <w:r w:rsidRPr="00201029">
        <w:rPr>
          <w:lang w:val="es"/>
        </w:rPr>
        <w:t>otras actividades</w:t>
      </w:r>
      <w:r>
        <w:rPr>
          <w:lang w:val="es"/>
        </w:rPr>
        <w:t xml:space="preserve"> </w:t>
      </w:r>
      <w:r w:rsidRPr="00201029">
        <w:rPr>
          <w:lang w:val="es"/>
        </w:rPr>
        <w:t>preescolares, que fomenten y apoyen</w:t>
      </w:r>
      <w:r>
        <w:rPr>
          <w:lang w:val="es"/>
        </w:rPr>
        <w:t xml:space="preserve"> a los padres y familiares en la participación más plena en la educación de sus hijos</w:t>
      </w:r>
      <w:r w:rsidRPr="00201029">
        <w:rPr>
          <w:i/>
          <w:lang w:val="es"/>
        </w:rPr>
        <w:t xml:space="preserve"> (ESSA, Sección 1116(6)(e)(4)).</w:t>
      </w:r>
    </w:p>
    <w:p w14:paraId="6983C9CE" w14:textId="77777777" w:rsidR="00306458" w:rsidRPr="00422E1A" w:rsidRDefault="00306458" w:rsidP="00306458">
      <w:pPr>
        <w:pStyle w:val="ListParagraph"/>
        <w:rPr>
          <w:lang w:val="es-ES"/>
        </w:rPr>
      </w:pPr>
    </w:p>
    <w:p w14:paraId="7FE1DDBE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>La escuela Bart-Colerain hará todo lo posible para asegurar que la información relacionada con los programas</w:t>
      </w:r>
      <w:r w:rsidRPr="00624E64">
        <w:rPr>
          <w:lang w:val="es"/>
        </w:rPr>
        <w:t xml:space="preserve"> escolares y de</w:t>
      </w:r>
      <w:r>
        <w:rPr>
          <w:lang w:val="es"/>
        </w:rPr>
        <w:t xml:space="preserve"> padres/familias, </w:t>
      </w:r>
      <w:r w:rsidRPr="00624E64">
        <w:rPr>
          <w:lang w:val="es"/>
        </w:rPr>
        <w:t>reuniones y otras actividades se enviará a los padres</w:t>
      </w:r>
      <w:r>
        <w:rPr>
          <w:lang w:val="es"/>
        </w:rPr>
        <w:t>/familias del Título I que participan</w:t>
      </w:r>
      <w:r w:rsidRPr="00624E64">
        <w:rPr>
          <w:lang w:val="es"/>
        </w:rPr>
        <w:t xml:space="preserve"> en un formato y en un idioma que los padres</w:t>
      </w:r>
      <w:r>
        <w:rPr>
          <w:lang w:val="es"/>
        </w:rPr>
        <w:t>/familias</w:t>
      </w:r>
      <w:r w:rsidRPr="00624E64">
        <w:rPr>
          <w:lang w:val="es"/>
        </w:rPr>
        <w:t xml:space="preserve"> pueden entender.</w:t>
      </w:r>
      <w:r>
        <w:rPr>
          <w:lang w:val="es"/>
        </w:rPr>
        <w:t xml:space="preserve">  </w:t>
      </w:r>
      <w:r>
        <w:rPr>
          <w:i/>
          <w:lang w:val="es"/>
        </w:rPr>
        <w:t>(ESSA, Sección 1116(6)(e)(5</w:t>
      </w:r>
      <w:r w:rsidRPr="00624E64">
        <w:rPr>
          <w:i/>
          <w:lang w:val="es"/>
        </w:rPr>
        <w:t>))</w:t>
      </w:r>
    </w:p>
    <w:p w14:paraId="1704B02C" w14:textId="77777777" w:rsidR="00306458" w:rsidRPr="00422E1A" w:rsidRDefault="00306458" w:rsidP="00306458">
      <w:pPr>
        <w:pStyle w:val="ListParagraph"/>
        <w:rPr>
          <w:i/>
          <w:lang w:val="es-ES"/>
        </w:rPr>
      </w:pPr>
    </w:p>
    <w:p w14:paraId="29E73C10" w14:textId="77777777" w:rsidR="00306458" w:rsidRPr="00422E1A" w:rsidRDefault="00306458" w:rsidP="00306458">
      <w:pPr>
        <w:numPr>
          <w:ilvl w:val="0"/>
          <w:numId w:val="1"/>
        </w:numPr>
        <w:rPr>
          <w:i/>
          <w:lang w:val="es-ES"/>
        </w:rPr>
      </w:pPr>
      <w:r>
        <w:rPr>
          <w:lang w:val="es"/>
        </w:rPr>
        <w:t xml:space="preserve">Bart-Colerain, en la medida de lo posible, proveerá oportunidades para la participación informada de los padres y miembros de la familia (incluidos los padres y miembros de la familia que tienen un dominio limitado del </w:t>
      </w:r>
      <w:r w:rsidRPr="00201029">
        <w:rPr>
          <w:lang w:val="es"/>
        </w:rPr>
        <w:t>inglés, los padres y familiares con discapacidades, y los padres y familiares de niños migratorios)</w:t>
      </w:r>
      <w:r>
        <w:rPr>
          <w:lang w:val="es"/>
        </w:rPr>
        <w:t xml:space="preserve"> </w:t>
      </w:r>
      <w:r w:rsidRPr="00201029">
        <w:rPr>
          <w:i/>
          <w:lang w:val="es"/>
        </w:rPr>
        <w:t>(ESSA, Sección 1116(7)(f)).</w:t>
      </w:r>
    </w:p>
    <w:p w14:paraId="26F7EE82" w14:textId="77777777" w:rsidR="00306458" w:rsidRPr="00422E1A" w:rsidRDefault="00306458" w:rsidP="00306458">
      <w:pPr>
        <w:rPr>
          <w:lang w:val="es-ES"/>
        </w:rPr>
      </w:pPr>
      <w:r w:rsidRPr="00422E1A">
        <w:rPr>
          <w:lang w:val="es-ES"/>
        </w:rPr>
        <w:t xml:space="preserve">   </w:t>
      </w:r>
    </w:p>
    <w:p w14:paraId="1085A9A7" w14:textId="77777777" w:rsidR="00306458" w:rsidRPr="00422E1A" w:rsidRDefault="00306458" w:rsidP="00306458">
      <w:pPr>
        <w:rPr>
          <w:lang w:val="es-ES"/>
        </w:rPr>
      </w:pPr>
    </w:p>
    <w:p w14:paraId="72CA1686" w14:textId="77777777" w:rsidR="00306458" w:rsidRPr="00422E1A" w:rsidRDefault="00306458" w:rsidP="00306458">
      <w:pPr>
        <w:rPr>
          <w:lang w:val="es-ES"/>
        </w:rPr>
      </w:pPr>
    </w:p>
    <w:p w14:paraId="499BC830" w14:textId="77777777" w:rsidR="00306458" w:rsidRPr="00306458" w:rsidRDefault="00306458">
      <w:pPr>
        <w:rPr>
          <w:lang w:val="es-ES"/>
        </w:rPr>
      </w:pPr>
    </w:p>
    <w:sectPr w:rsidR="00306458" w:rsidRPr="0030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E95"/>
    <w:multiLevelType w:val="hybridMultilevel"/>
    <w:tmpl w:val="F0023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58"/>
    <w:rsid w:val="00306458"/>
    <w:rsid w:val="003363B0"/>
    <w:rsid w:val="00483B55"/>
    <w:rsid w:val="00F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5729"/>
  <w15:chartTrackingRefBased/>
  <w15:docId w15:val="{B5374EBA-8EB8-4ED4-86FA-97A88635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58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6458"/>
    <w:pPr>
      <w:keepNext/>
      <w:jc w:val="center"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458"/>
    <w:rPr>
      <w:rFonts w:ascii="Palatino" w:eastAsia="Times" w:hAnsi="Palatino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06458"/>
    <w:pPr>
      <w:jc w:val="center"/>
    </w:pPr>
    <w:rPr>
      <w:rFonts w:ascii="Palatino" w:hAnsi="Palatino"/>
      <w:sz w:val="28"/>
    </w:rPr>
  </w:style>
  <w:style w:type="character" w:customStyle="1" w:styleId="TitleChar">
    <w:name w:val="Title Char"/>
    <w:basedOn w:val="DefaultParagraphFont"/>
    <w:link w:val="Title"/>
    <w:rsid w:val="00306458"/>
    <w:rPr>
      <w:rFonts w:ascii="Palatino" w:eastAsia="Times" w:hAnsi="Palatino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064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98a87-32a9-41aa-be55-58b2a4ce59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D95A89B3E6A47B1E09DA66896CAE6" ma:contentTypeVersion="17" ma:contentTypeDescription="Create a new document." ma:contentTypeScope="" ma:versionID="a7aa83547b843ad86817a461c36fc7c7">
  <xsd:schema xmlns:xsd="http://www.w3.org/2001/XMLSchema" xmlns:xs="http://www.w3.org/2001/XMLSchema" xmlns:p="http://schemas.microsoft.com/office/2006/metadata/properties" xmlns:ns3="55da2fb2-b433-451d-ac47-3ad6eeda650f" xmlns:ns4="f8798a87-32a9-41aa-be55-58b2a4ce597c" targetNamespace="http://schemas.microsoft.com/office/2006/metadata/properties" ma:root="true" ma:fieldsID="f74964281ac05ce4f1ba6a2791fa2419" ns3:_="" ns4:_="">
    <xsd:import namespace="55da2fb2-b433-451d-ac47-3ad6eeda650f"/>
    <xsd:import namespace="f8798a87-32a9-41aa-be55-58b2a4ce59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a2fb2-b433-451d-ac47-3ad6eeda6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98a87-32a9-41aa-be55-58b2a4ce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6F834-9CA4-42C9-AAD7-93DCFCF497A9}">
  <ds:schemaRefs>
    <ds:schemaRef ds:uri="http://purl.org/dc/elements/1.1/"/>
    <ds:schemaRef ds:uri="http://schemas.microsoft.com/office/2006/documentManagement/types"/>
    <ds:schemaRef ds:uri="f8798a87-32a9-41aa-be55-58b2a4ce597c"/>
    <ds:schemaRef ds:uri="http://schemas.microsoft.com/office/2006/metadata/properties"/>
    <ds:schemaRef ds:uri="http://schemas.microsoft.com/office/infopath/2007/PartnerControls"/>
    <ds:schemaRef ds:uri="http://purl.org/dc/terms/"/>
    <ds:schemaRef ds:uri="55da2fb2-b433-451d-ac47-3ad6eeda650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6A2739-79E6-4A2D-8CCC-4B73138A2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2E7D2-C5DB-446A-8FD3-A74384DB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a2fb2-b433-451d-ac47-3ad6eeda650f"/>
    <ds:schemaRef ds:uri="f8798a87-32a9-41aa-be55-58b2a4ce5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amishfarmandhouse.com</dc:creator>
  <cp:keywords/>
  <dc:description/>
  <cp:lastModifiedBy>Misel, Jessica</cp:lastModifiedBy>
  <cp:revision>2</cp:revision>
  <dcterms:created xsi:type="dcterms:W3CDTF">2024-09-06T19:21:00Z</dcterms:created>
  <dcterms:modified xsi:type="dcterms:W3CDTF">2024-09-06T19:21:00Z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0x010100717D95A89B3E6A47B1E09DA66896CAE6</vt:lpwstr>
  </property>
</Properties>
</file>